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09"/>
      </w:tblGrid>
      <w:tr w:rsidR="006403A6" w:rsidRPr="0030727F" w:rsidTr="006403A6">
        <w:tc>
          <w:tcPr>
            <w:tcW w:w="8046" w:type="dxa"/>
            <w:tcBorders>
              <w:right w:val="single" w:sz="4" w:space="0" w:color="auto"/>
            </w:tcBorders>
          </w:tcPr>
          <w:p w:rsidR="006403A6" w:rsidRPr="0030727F" w:rsidRDefault="006403A6" w:rsidP="0030727F">
            <w:pPr>
              <w:rPr>
                <w:rFonts w:ascii="Simplified Arabic" w:hAnsi="Simplified Arabic" w:cs="Simplified Arabic"/>
                <w:b/>
                <w:bCs/>
                <w:rtl/>
              </w:rPr>
            </w:pPr>
            <w:bookmarkStart w:id="0" w:name="_GoBack"/>
            <w:bookmarkEnd w:id="0"/>
            <w:r w:rsidRPr="0030727F">
              <w:rPr>
                <w:rFonts w:ascii="Simplified Arabic" w:hAnsi="Simplified Arabic" w:cs="Simplified Arabic"/>
                <w:b/>
                <w:bCs/>
                <w:rtl/>
              </w:rPr>
              <w:t xml:space="preserve">إنه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يوم ............. الموافق</w:t>
            </w:r>
            <w:r w:rsidR="005C2EDA" w:rsidRPr="0030727F">
              <w:rPr>
                <w:rFonts w:ascii="Simplified Arabic" w:hAnsi="Simplified Arabic" w:cs="Simplified Arabic"/>
                <w:b/>
                <w:bCs/>
                <w:rtl/>
              </w:rPr>
              <w:t xml:space="preserve"> </w:t>
            </w:r>
            <w:r w:rsidR="00EA0C14" w:rsidRPr="0030727F">
              <w:rPr>
                <w:rFonts w:ascii="Simplified Arabic" w:hAnsi="Simplified Arabic" w:cs="Simplified Arabic"/>
                <w:b/>
                <w:bCs/>
                <w:rtl/>
              </w:rPr>
              <w:t xml:space="preserve"> بناءاً على طلب  </w:t>
            </w:r>
            <w:r w:rsidR="005C2EDA" w:rsidRPr="0030727F">
              <w:rPr>
                <w:rFonts w:ascii="Simplified Arabic" w:hAnsi="Simplified Arabic" w:cs="Simplified Arabic"/>
                <w:b/>
                <w:bCs/>
                <w:color w:val="0070C0"/>
                <w:rtl/>
              </w:rPr>
              <w:t>\</w:t>
            </w:r>
            <w:r w:rsidR="0042179C" w:rsidRPr="0030727F">
              <w:rPr>
                <w:rFonts w:ascii="Simplified Arabic" w:hAnsi="Simplified Arabic" w:cs="Simplified Arabic"/>
                <w:b/>
                <w:bCs/>
                <w:color w:val="0070C0"/>
                <w:rtl/>
              </w:rPr>
              <w:t>السيد</w:t>
            </w:r>
            <w:r w:rsidR="005C2EDA"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قد انتقلت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تاريخه </w:t>
            </w:r>
            <w:r w:rsidR="00DC15F7" w:rsidRPr="0030727F">
              <w:rPr>
                <w:rFonts w:ascii="Simplified Arabic" w:hAnsi="Simplified Arabic" w:cs="Simplified Arabic"/>
                <w:b/>
                <w:bCs/>
                <w:rtl/>
              </w:rPr>
              <w:t>أ</w:t>
            </w:r>
            <w:r w:rsidRPr="0030727F">
              <w:rPr>
                <w:rFonts w:ascii="Simplified Arabic" w:hAnsi="Simplified Arabic" w:cs="Simplified Arabic"/>
                <w:b/>
                <w:bCs/>
                <w:rtl/>
              </w:rPr>
              <w:t xml:space="preserve">علاه </w:t>
            </w:r>
            <w:r w:rsidR="00DC15F7" w:rsidRPr="0030727F">
              <w:rPr>
                <w:rFonts w:ascii="Simplified Arabic" w:hAnsi="Simplified Arabic" w:cs="Simplified Arabic"/>
                <w:b/>
                <w:bCs/>
                <w:rtl/>
              </w:rPr>
              <w:t>إ</w:t>
            </w:r>
            <w:r w:rsidRPr="0030727F">
              <w:rPr>
                <w:rFonts w:ascii="Simplified Arabic" w:hAnsi="Simplified Arabic" w:cs="Simplified Arabic"/>
                <w:b/>
                <w:bCs/>
                <w:rtl/>
              </w:rPr>
              <w:t>لى</w:t>
            </w:r>
            <w:r w:rsidR="00DC15F7" w:rsidRPr="0030727F">
              <w:rPr>
                <w:rFonts w:ascii="Simplified Arabic" w:hAnsi="Simplified Arabic" w:cs="Simplified Arabic"/>
                <w:b/>
                <w:bCs/>
                <w:rtl/>
              </w:rPr>
              <w:t>:</w:t>
            </w:r>
          </w:p>
          <w:p w:rsidR="004A76AF" w:rsidRPr="0030727F" w:rsidRDefault="004A76AF" w:rsidP="0030727F">
            <w:pPr>
              <w:rPr>
                <w:rFonts w:ascii="Simplified Arabic" w:hAnsi="Simplified Arabic" w:cs="Simplified Arabic"/>
                <w:b/>
                <w:bCs/>
                <w:color w:val="0070C0"/>
                <w:rtl/>
              </w:rPr>
            </w:pPr>
            <w:r w:rsidRPr="0030727F">
              <w:rPr>
                <w:rFonts w:ascii="Simplified Arabic" w:hAnsi="Simplified Arabic" w:cs="Simplified Arabic"/>
                <w:b/>
                <w:bCs/>
                <w:color w:val="0070C0"/>
                <w:rtl/>
              </w:rPr>
              <w:t>\</w:t>
            </w:r>
            <w:r w:rsidR="0083104E" w:rsidRPr="0030727F">
              <w:rPr>
                <w:rFonts w:ascii="Simplified Arabic" w:hAnsi="Simplified Arabic" w:cs="Simplified Arabic"/>
                <w:b/>
                <w:bCs/>
                <w:color w:val="0070C0"/>
                <w:rtl/>
              </w:rPr>
              <w:t>السيد</w:t>
            </w:r>
            <w:r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u w:val="single"/>
                <w:rtl/>
              </w:rPr>
            </w:pPr>
            <w:r w:rsidRPr="0030727F">
              <w:rPr>
                <w:rFonts w:ascii="Simplified Arabic" w:hAnsi="Simplified Arabic" w:cs="Simplified Arabic"/>
                <w:b/>
                <w:bCs/>
                <w:u w:val="single"/>
                <w:rtl/>
              </w:rPr>
              <w:t xml:space="preserve">وأعلنته </w:t>
            </w:r>
            <w:r w:rsidR="00DC15F7" w:rsidRPr="0030727F">
              <w:rPr>
                <w:rFonts w:ascii="Simplified Arabic" w:hAnsi="Simplified Arabic" w:cs="Simplified Arabic"/>
                <w:b/>
                <w:bCs/>
                <w:u w:val="single"/>
                <w:rtl/>
              </w:rPr>
              <w:t>بالآتي</w:t>
            </w:r>
          </w:p>
          <w:p w:rsidR="00F34C23" w:rsidRPr="0030727F" w:rsidRDefault="00F34C23" w:rsidP="00C8502E">
            <w:pPr>
              <w:ind w:firstLine="0"/>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 الوقائع على نحو ما سيرد بهذه الصحيفة من حقائق تدعمها </w:t>
            </w:r>
            <w:r w:rsidR="00C8502E" w:rsidRPr="0030727F">
              <w:rPr>
                <w:rFonts w:ascii="Simplified Arabic" w:hAnsi="Simplified Arabic" w:cs="Simplified Arabic"/>
                <w:b/>
                <w:bCs/>
                <w:color w:val="FF0000"/>
                <w:rtl/>
              </w:rPr>
              <w:t>المستندات،</w:t>
            </w:r>
            <w:r w:rsidRPr="0030727F">
              <w:rPr>
                <w:rFonts w:ascii="Simplified Arabic" w:hAnsi="Simplified Arabic" w:cs="Simplified Arabic"/>
                <w:b/>
                <w:bCs/>
                <w:color w:val="FF0000"/>
                <w:rtl/>
              </w:rPr>
              <w:t xml:space="preserve"> تتحصل في أن:</w:t>
            </w:r>
          </w:p>
          <w:p w:rsidR="001C45EF" w:rsidRPr="0030727F" w:rsidRDefault="001C45EF" w:rsidP="0030727F">
            <w:pPr>
              <w:rPr>
                <w:rFonts w:ascii="Simplified Arabic" w:hAnsi="Simplified Arabic" w:cs="Simplified Arabic"/>
                <w:b/>
                <w:bCs/>
                <w:rtl/>
              </w:rPr>
            </w:pPr>
          </w:p>
          <w:p w:rsidR="00525626"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وحيث أن تأصيل هذه الوقائع قانوناً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ولما كان نص مادة  443  من قانون رقم 131 لسنة 1948  - بشأن إصدار القانون المدني هو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إذا استحق كل المبيع، كان للمشتري أن يطلب من البائع:</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قيمة المبيع وقت الاستحقاق مع الفوائد القانونية من ذلك الوقت.</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قيمة الثمار الذي ألزم المشتري بردّها لمن استحق المبيع.</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3- المصروفات النافعة التي لا يستطيع المشتري أن يلزم بها المستحق وكذلك المصروفات الكمالية إذا كان البائع سيء النية.</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4- جميع مصروفات دعوى الضمان ودعوى الاستحقاق عدا ما كان المشتري يستطيع أن يتّقيه منها لو أخطر البائع بالدعوى طبقاً للمادة 440.</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5- وبوجه عام, تعويض المشتري عمّا لحقه من خسارة أو فاته من كسب بسبب استحقاق المبيع.</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كل هذا ما لم يكن رجوع المشتري مبنياً على المطالبة بفسخ البيع أو إبطاله.</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وأستقر قضاء النقض على : أن مفاد نص المادة 443 من القانون المدني أنه إذا استحق كل المبيع كان للمشتري أن يطلب من البائع (1) قيمة المبيع وقت الاستحقاق مع الفوائد القانونية من ذلك الوقت (2) ............. (3) ........... (4) .............. (5) وبوجه عام تعويض المشتري عما لحقه من خسارة أو فاته من كسب بسبب استحقاق المبيع.</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96 - لسنة 69 ق - تاريخ الجلسة 23 / 1 / 2011 ]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النقض على : النص في المادة 443 من القانون المدني على أن "إذا استحق كل المبيع كان للمشتري أن يطلب من البائع. "1" قيمة المبيع وقت الاستحقاق مع الفوائد القانونية من ذلك الوقت. "2" قيمة الثمار التي ألزم المشتري بردها لمن </w:t>
            </w:r>
            <w:r w:rsidRPr="0030727F">
              <w:rPr>
                <w:rFonts w:ascii="Simplified Arabic" w:hAnsi="Simplified Arabic" w:cs="Simplified Arabic"/>
                <w:b/>
                <w:bCs/>
                <w:rtl/>
                <w:lang w:val="x-none"/>
              </w:rPr>
              <w:lastRenderedPageBreak/>
              <w:t>استحق المبيع. "3" المصروفات النافعة التي لا يستطيع المشتري أن يلزم بها المستحق وكذلك المصروفات الكمالية إذا كان البائع سيء النية. "4" جميع مصروفات دعوى الضمان ودعوى الاستحقاق عدا ما كان المشتري يستطيع أن يتقيه منها لو أخطر البائع بالدعوى طبقاً للمادة 440 "5" وبوجه عام تعويض المشتري عما لحقه من خسارة أو فاته من كسب بسبب استحقاق المبيع. كل هذا ما لم يكن رجوع المشتري مبنياً على المطالبة بفسخ البيع أو إبطاله" وفي المادة 444 من القانون ذاته على أن "1" إذا استحق بعض المبيع أو وجد مثقلاً بتكليف وكانت خسارة المشتري من ذلك قد بلغت قدراً لو علمه لما أتم العقد، كان له أن يطالب البائع بالمبالغ المبينة في المادة السابقة على أن يرد له المبيع وما أفاده منه. "2" فإذا اختار المشتري استبقاء المبيع أو كانت الخسارة التي لحقته لم تبلغ القدر المبين في الفقرة السابقة، لم يكن له إلا أن يطالب بالتعويض عما أصابه من ضرر بسبب الاستحقاق" يدل على أنه إذا استحق كل المبيع يكون للمشتري أن يرجع على البائع بطلب المبالغ المبينة بالمادة الأولى ومنها قيمة المبيع وقت الاستحقاق مع الفوائد القانونية من ذلك الوقت، وكذلك إذا استحق بعض المبيع وقام المشتري برد المبيع إلى البائع.</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3014 - لسنة 64 ق - تاريخ الجلسة 21 / 11 / 1995 - مكتب فني 46 رقم الجزء 2 -  رقم الصفحة 1209 ]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مادة  157  من قانون رقم 131 لسنة 1948  - بشأن إصدار القانون المدني تنص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في العقود الملزمة للجانبين، إذا لم يوفّ أحد المتعاقدين بالتزامه جاز للمتعاقد الآخر بعد إعذاره المدين أن يطالب بتنفيذ العقد أو بفسخه، مع التعويض في الحالتين إن كان له مقتض.</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ويجوز للقاضي أن يمنح المدين أجلاً إذا اقتضت الظروف ذلك، كما يجوز له أن يرفض الفسخ إذا كان ما لم يوف به المدين قليل الأهمية بالنسبة إلى الالتزام في جملته.</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النقض على : أن ما جرى عليه نص المادة 157/ 2 من القانون المدني - بشأن فسخ العقود عامة - من أنه "... ويجوز للقاضي أن يمنح المدين أجلاً إذا اقتضت الظروف ذلك، كما يجوز له أن يرفض الفسخ إذا كان ما لم يوف به المدين قليل الأهمية بالنسبة إلى الالتزام في جملته، وهو ما لازمه أن كل حادث استثنائي لم يكن في وسع المستأجر دفعه أو توقعه ترتب على حدوثه أن أصبح وفاء المستأجر بالأجرة في ميعاد استحقاقها مرهقاً حتى ولو لم يصبح الوفاء في الميعاد مستحيلاً فإن </w:t>
            </w:r>
            <w:r w:rsidRPr="0030727F">
              <w:rPr>
                <w:rFonts w:ascii="Simplified Arabic" w:hAnsi="Simplified Arabic" w:cs="Simplified Arabic"/>
                <w:b/>
                <w:bCs/>
                <w:rtl/>
                <w:lang w:val="x-none"/>
              </w:rPr>
              <w:lastRenderedPageBreak/>
              <w:t>هذا الحادث يصلح مبرراً للتأخير باعتبار هذا النص من تطبيقات نظرية الظروف الطارئة المنصوص عليها في المادة 147/ 2 من القانون المدني وحاصلها أن الحادث الطارئ غير المتوقع من شأنه أن ينقص الالتزامات إلى الحد المعقول دون اشتراط أن يصبح تنفيذ الالتزام مستحيلاً، وتقدير العذر الذي يصلح مبرراً لتكرار التأخير في الوفاء بالأجرة وإن كان من مسائل الواقع التي يستقل بها قاضي الموضوع إلا أن ذلك مشروط بأن يتضمن الحكم أسباباً سائغة لقيام هذا المبرر أو انتفائه.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18891 - لسنة 83 ق - تاريخ الجلسة 27 / 3 / 2016 ]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وأستقر قضاء النقض على : أن النص في المادة 1/157 من القانون المدني على أنه "في العقود الملزمة للجانبين إذا لم يوف أحد المتعاقدين بالتزامه جاز للمتعاقد الآخر بعد إعذاره المدين أن يطالب بتنفيذ العقد أو بفسخه مع التعويض في الحالتين إن كان له مقتض" يدل – وعلى ما جرى به قضاء هذه المحكمة – على أن الفسخ إذا كان مرده خطأ أحد المتعاقدين فإن هذا الطرف لا يلزم برد ما حصل عليه فقط وإنما يلزم فوق ذلك بتعويض الطرف الآخر عما لحقه من ضرر نتيجة لذلك الفسخ ويبنى التعويض – في هذه الحالة – على أساس المسئولية التقصيرية وليس على أحكام المسئولية العقدية ذلك أن العقد بعد أن يفسخ لا يصلح أساسا لطلب التعويض وإنما يكون أساسه خطأ المدين أو تقصيره وفق القواعد العامة في المسئولية التقصيرية، كما أن من المقرر أيضا أن تطبيق القانون على وجهه الصحيح لا يحتاج إلى طلب من الخصوم، بل هو واجب القاضي الذي عليه – ومن تلقاء نفسه – أن يبحث عن الحكم القانوني المنطبق على الواقعة المطرحة عليه، وأن ينزل هذا الحكم عليها أيا كان النص القانون الذي استندوا إليه في تأييد طلباتهم أو دفاعهم أو دفوعهم فيها.</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665 - لسنة 79 ق - تاريخ الجلسة 4 / 1 / 2017 ]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إذا باع البائع العقار المبيع مرة ثانية وبادر المشتري الثاني التسجيل قبل المشتري الأول، فانتقلت الملكية إليه دون المشتري الأول، ولكن المشتري الثاني لم يتخذ أي أجراء لنزع العقار من يد المشتري الأول، فليس للمشتري الأول أن يحتج علي البائع بضمان تعرضه الناشئ من بيعه العقار مرة أخري، بل ليس له أن يرفع دعوي إبطال بيع ملك الغير لأن البيع صدر من البائع إلي المشتري الأول قد صدر من مالك، ولكن له أن يرفع دعوي فسخ البيع لعدم قيام البائع بتنفيذ التزامه من نقل الملكية إليه.</w:t>
            </w:r>
          </w:p>
          <w:p w:rsidR="001F1C19" w:rsidRPr="0030727F" w:rsidRDefault="001F1C19" w:rsidP="0030727F">
            <w:pPr>
              <w:rPr>
                <w:rFonts w:ascii="Simplified Arabic" w:hAnsi="Simplified Arabic" w:cs="Simplified Arabic"/>
                <w:b/>
                <w:bCs/>
                <w:color w:val="FF0000"/>
                <w:rtl/>
              </w:rPr>
            </w:pPr>
            <w:r w:rsidRPr="0030727F">
              <w:rPr>
                <w:rFonts w:ascii="Simplified Arabic" w:hAnsi="Simplified Arabic" w:cs="Simplified Arabic"/>
                <w:b/>
                <w:bCs/>
                <w:rtl/>
                <w:lang w:val="x-none"/>
              </w:rPr>
              <w:t>[ الوسيط في شرح القانون المدني "الجزء الرابع" العقود التي تقع على الملكية - البيع والمقايضة - الدكتور / عبد الرزاق أحمد السنهورى - 2004 - ص 546 ]</w:t>
            </w:r>
          </w:p>
          <w:p w:rsidR="00F34C23"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lastRenderedPageBreak/>
              <w:t xml:space="preserve">وحيث أنه هدياً بما تقدم من أسانيد قانونية </w:t>
            </w:r>
          </w:p>
          <w:p w:rsidR="0016755C" w:rsidRPr="0030727F" w:rsidRDefault="006403A6" w:rsidP="0030727F">
            <w:pPr>
              <w:rPr>
                <w:rFonts w:ascii="Simplified Arabic" w:hAnsi="Simplified Arabic" w:cs="Simplified Arabic"/>
                <w:b/>
                <w:bCs/>
                <w:color w:val="C00000"/>
                <w:sz w:val="32"/>
                <w:szCs w:val="32"/>
                <w:rtl/>
              </w:rPr>
            </w:pPr>
            <w:r w:rsidRPr="0030727F">
              <w:rPr>
                <w:rFonts w:ascii="Simplified Arabic" w:hAnsi="Simplified Arabic" w:cs="Simplified Arabic"/>
                <w:b/>
                <w:bCs/>
                <w:color w:val="C00000"/>
                <w:sz w:val="32"/>
                <w:szCs w:val="32"/>
                <w:rtl/>
              </w:rPr>
              <w:t>بنـــــــــــاء عليه</w:t>
            </w:r>
          </w:p>
          <w:p w:rsidR="0016755C"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أنا المحضر سالف الذكر قد أعلنت وسلمت المعلن إليه صوره من هذه الصحيفة </w:t>
            </w:r>
            <w:r w:rsidR="002514CB" w:rsidRPr="0030727F">
              <w:rPr>
                <w:rFonts w:ascii="Simplified Arabic" w:hAnsi="Simplified Arabic" w:cs="Simplified Arabic"/>
                <w:b/>
                <w:bCs/>
                <w:rtl/>
              </w:rPr>
              <w:t>وكلفته</w:t>
            </w:r>
            <w:r w:rsidRPr="0030727F">
              <w:rPr>
                <w:rFonts w:ascii="Simplified Arabic" w:hAnsi="Simplified Arabic" w:cs="Simplified Arabic"/>
                <w:b/>
                <w:bCs/>
                <w:rtl/>
              </w:rPr>
              <w:t xml:space="preserve"> بالحضور أمام </w:t>
            </w:r>
            <w:r w:rsidRPr="0030727F">
              <w:rPr>
                <w:rFonts w:ascii="Simplified Arabic" w:hAnsi="Simplified Arabic" w:cs="Simplified Arabic"/>
                <w:b/>
                <w:bCs/>
                <w:color w:val="0070C0"/>
                <w:rtl/>
              </w:rPr>
              <w:t xml:space="preserve">محكمة </w:t>
            </w:r>
            <w:r w:rsidRPr="0030727F">
              <w:rPr>
                <w:rFonts w:ascii="Simplified Arabic" w:hAnsi="Simplified Arabic" w:cs="Simplified Arabic"/>
                <w:b/>
                <w:bCs/>
                <w:rtl/>
              </w:rPr>
              <w:t xml:space="preserve">، </w:t>
            </w:r>
            <w:r w:rsidR="0063103B" w:rsidRPr="0030727F">
              <w:rPr>
                <w:rFonts w:ascii="Simplified Arabic" w:hAnsi="Simplified Arabic" w:cs="Simplified Arabic"/>
                <w:b/>
                <w:bCs/>
                <w:rtl/>
              </w:rPr>
              <w:t>و</w:t>
            </w:r>
            <w:r w:rsidRPr="0030727F">
              <w:rPr>
                <w:rFonts w:ascii="Simplified Arabic" w:hAnsi="Simplified Arabic" w:cs="Simplified Arabic"/>
                <w:b/>
                <w:bCs/>
                <w:rtl/>
              </w:rPr>
              <w:t>ذلك بجلستها التي ستنعقد علنا في يوم ..............</w:t>
            </w:r>
            <w:r w:rsidRPr="0030727F">
              <w:rPr>
                <w:rFonts w:ascii="Simplified Arabic" w:hAnsi="Simplified Arabic" w:cs="Simplified Arabic"/>
                <w:b/>
                <w:bCs/>
                <w:color w:val="0070C0"/>
                <w:rtl/>
              </w:rPr>
              <w:t xml:space="preserve">الموافق </w:t>
            </w:r>
            <w:r w:rsidR="005C2EDA" w:rsidRPr="0030727F">
              <w:rPr>
                <w:rFonts w:ascii="Simplified Arabic" w:hAnsi="Simplified Arabic" w:cs="Simplified Arabic"/>
                <w:b/>
                <w:bCs/>
                <w:rtl/>
              </w:rPr>
              <w:t xml:space="preserve"> </w:t>
            </w:r>
            <w:r w:rsidRPr="0030727F">
              <w:rPr>
                <w:rFonts w:ascii="Simplified Arabic" w:hAnsi="Simplified Arabic" w:cs="Simplified Arabic"/>
                <w:b/>
                <w:bCs/>
                <w:rtl/>
              </w:rPr>
              <w:t>من الساعة التاسعة صباحا وما بعدها ل</w:t>
            </w:r>
            <w:r w:rsidR="000746B6" w:rsidRPr="0030727F">
              <w:rPr>
                <w:rFonts w:ascii="Simplified Arabic" w:hAnsi="Simplified Arabic" w:cs="Simplified Arabic"/>
                <w:b/>
                <w:bCs/>
                <w:rtl/>
              </w:rPr>
              <w:t>ي</w:t>
            </w:r>
            <w:r w:rsidRPr="0030727F">
              <w:rPr>
                <w:rFonts w:ascii="Simplified Arabic" w:hAnsi="Simplified Arabic" w:cs="Simplified Arabic"/>
                <w:b/>
                <w:bCs/>
                <w:rtl/>
              </w:rPr>
              <w:t xml:space="preserve">سمع المعلن </w:t>
            </w:r>
            <w:r w:rsidR="000746B6" w:rsidRPr="0030727F">
              <w:rPr>
                <w:rFonts w:ascii="Simplified Arabic" w:hAnsi="Simplified Arabic" w:cs="Simplified Arabic"/>
                <w:b/>
                <w:bCs/>
                <w:rtl/>
              </w:rPr>
              <w:t>إليه</w:t>
            </w:r>
            <w:r w:rsidRPr="0030727F">
              <w:rPr>
                <w:rFonts w:ascii="Simplified Arabic" w:hAnsi="Simplified Arabic" w:cs="Simplified Arabic"/>
                <w:b/>
                <w:bCs/>
                <w:rtl/>
              </w:rPr>
              <w:t xml:space="preserve"> الحكم ب</w:t>
            </w:r>
            <w:r w:rsidR="0016755C" w:rsidRPr="0030727F">
              <w:rPr>
                <w:rFonts w:ascii="Simplified Arabic" w:hAnsi="Simplified Arabic" w:cs="Simplified Arabic"/>
                <w:b/>
                <w:bCs/>
                <w:rtl/>
              </w:rPr>
              <w:t>ـ:</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534021" w:rsidRPr="0030727F" w:rsidTr="00534021">
              <w:tc>
                <w:tcPr>
                  <w:tcW w:w="7830" w:type="dxa"/>
                  <w:tcBorders>
                    <w:top w:val="nil"/>
                    <w:left w:val="nil"/>
                    <w:bottom w:val="nil"/>
                    <w:right w:val="nil"/>
                  </w:tcBorders>
                </w:tcPr>
                <w:p w:rsidR="00534021" w:rsidRPr="0030727F" w:rsidRDefault="007732A5" w:rsidP="0030727F">
                  <w:pPr>
                    <w:ind w:left="33" w:firstLine="0"/>
                    <w:rPr>
                      <w:rFonts w:ascii="Simplified Arabic" w:hAnsi="Simplified Arabic" w:cs="Simplified Arabic"/>
                      <w:b/>
                      <w:bCs/>
                      <w:rtl/>
                    </w:rPr>
                  </w:pPr>
                  <w:r w:rsidRPr="0030727F">
                    <w:rPr>
                      <w:rFonts w:ascii="Simplified Arabic" w:hAnsi="Simplified Arabic" w:cs="Simplified Arabic"/>
                      <w:b/>
                      <w:bCs/>
                      <w:rtl/>
                    </w:rPr>
                    <w:t xml:space="preserve"> </w:t>
                  </w:r>
                  <w:r w:rsidRPr="0030727F">
                    <w:rPr>
                      <w:rFonts w:ascii="Simplified Arabic" w:hAnsi="Simplified Arabic" w:cs="Simplified Arabic"/>
                      <w:b/>
                      <w:bCs/>
                      <w:rtl/>
                      <w:lang w:val="x-none"/>
                    </w:rPr>
                    <w:t>فسخ عقد البيع - لسبق بيع ذات العين المبيعة</w:t>
                  </w:r>
                </w:p>
              </w:tc>
            </w:tr>
          </w:tbl>
          <w:p w:rsidR="008E5429" w:rsidRPr="0030727F" w:rsidRDefault="008E5429" w:rsidP="0030727F">
            <w:pPr>
              <w:ind w:firstLine="0"/>
              <w:rPr>
                <w:rFonts w:ascii="Simplified Arabic" w:hAnsi="Simplified Arabic" w:cs="Simplified Arabic"/>
                <w:b/>
                <w:bCs/>
                <w:rtl/>
              </w:rPr>
            </w:pPr>
            <w:r w:rsidRPr="0030727F">
              <w:rPr>
                <w:rFonts w:ascii="Simplified Arabic" w:hAnsi="Simplified Arabic" w:cs="Simplified Arabic"/>
                <w:b/>
                <w:bCs/>
                <w:rtl/>
              </w:rPr>
              <w:t>مع المصاريف ومقابل اتعاب المحاماة وشمول الحكم بالنفاذ المعجل بلا كفالة .</w:t>
            </w:r>
          </w:p>
          <w:p w:rsidR="006403A6" w:rsidRPr="0030727F" w:rsidRDefault="006403A6" w:rsidP="0030727F">
            <w:pPr>
              <w:rPr>
                <w:rFonts w:ascii="Simplified Arabic" w:hAnsi="Simplified Arabic" w:cs="Simplified Arabic"/>
                <w:b/>
                <w:bCs/>
                <w:sz w:val="32"/>
                <w:szCs w:val="32"/>
                <w:rtl/>
              </w:rPr>
            </w:pPr>
            <w:r w:rsidRPr="0030727F">
              <w:rPr>
                <w:rFonts w:ascii="Simplified Arabic" w:hAnsi="Simplified Arabic" w:cs="Simplified Arabic"/>
                <w:b/>
                <w:bCs/>
                <w:rtl/>
              </w:rPr>
              <w:t xml:space="preserve">مع حفظ كافة الحقوق الأخرى </w:t>
            </w:r>
            <w:r w:rsidR="008E5429" w:rsidRPr="0030727F">
              <w:rPr>
                <w:rFonts w:ascii="Simplified Arabic" w:hAnsi="Simplified Arabic" w:cs="Simplified Arabic"/>
                <w:b/>
                <w:bCs/>
                <w:rtl/>
              </w:rPr>
              <w:t xml:space="preserve">، </w:t>
            </w:r>
            <w:r w:rsidRPr="0030727F">
              <w:rPr>
                <w:rFonts w:ascii="Simplified Arabic" w:hAnsi="Simplified Arabic" w:cs="Simplified Arabic"/>
                <w:b/>
                <w:bCs/>
                <w:rtl/>
              </w:rPr>
              <w:t>ولآجل</w:t>
            </w:r>
            <w:r w:rsidR="00601D77" w:rsidRPr="0030727F">
              <w:rPr>
                <w:rFonts w:ascii="Simplified Arabic" w:hAnsi="Simplified Arabic" w:cs="Simplified Arabic"/>
                <w:b/>
                <w:bCs/>
                <w:rtl/>
              </w:rPr>
              <w:t xml:space="preserve"> العلم،،،</w:t>
            </w:r>
          </w:p>
        </w:tc>
        <w:tc>
          <w:tcPr>
            <w:tcW w:w="1809" w:type="dxa"/>
            <w:tcBorders>
              <w:left w:val="single" w:sz="4" w:space="0" w:color="auto"/>
            </w:tcBorders>
          </w:tcPr>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lastRenderedPageBreak/>
              <w:t>الموضوع</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tblGrid>
            <w:tr w:rsidR="008A0236" w:rsidRPr="00DF3E85" w:rsidTr="0032168F">
              <w:tc>
                <w:tcPr>
                  <w:tcW w:w="7830" w:type="dxa"/>
                  <w:tcBorders>
                    <w:top w:val="nil"/>
                    <w:left w:val="nil"/>
                    <w:bottom w:val="nil"/>
                    <w:right w:val="nil"/>
                  </w:tcBorders>
                </w:tcPr>
                <w:p w:rsidR="008A0236" w:rsidRPr="00DF3E85" w:rsidRDefault="008A0236" w:rsidP="0030727F">
                  <w:pPr>
                    <w:ind w:firstLine="0"/>
                    <w:rPr>
                      <w:rFonts w:ascii="Simplified Arabic" w:hAnsi="Simplified Arabic" w:cs="Simplified Arabic"/>
                      <w:b/>
                      <w:bCs/>
                      <w:rtl/>
                    </w:rPr>
                  </w:pPr>
                  <w:r w:rsidRPr="00DF3E85">
                    <w:rPr>
                      <w:rFonts w:ascii="Simplified Arabic" w:hAnsi="Simplified Arabic" w:cs="Simplified Arabic"/>
                      <w:b/>
                      <w:bCs/>
                      <w:rtl/>
                      <w:lang w:val="x-none"/>
                    </w:rPr>
                    <w:t>فسخ عقد البيع - لسبق بيع ذات العين المبيعة</w:t>
                  </w:r>
                  <w:r w:rsidR="00207117" w:rsidRPr="00DF3E85">
                    <w:rPr>
                      <w:rFonts w:ascii="Simplified Arabic" w:hAnsi="Simplified Arabic" w:cs="Simplified Arabic"/>
                      <w:b/>
                      <w:bCs/>
                      <w:rtl/>
                    </w:rPr>
                    <w:t xml:space="preserve"> </w:t>
                  </w:r>
                </w:p>
              </w:tc>
            </w:tr>
          </w:tbl>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بناء على طلب الطالب ومسئوليته</w:t>
            </w: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وكيل الطالب</w:t>
            </w:r>
          </w:p>
          <w:p w:rsidR="006403A6" w:rsidRPr="0030727F" w:rsidRDefault="006403A6" w:rsidP="0030727F">
            <w:pPr>
              <w:ind w:firstLine="0"/>
              <w:rPr>
                <w:rFonts w:ascii="Simplified Arabic" w:hAnsi="Simplified Arabic" w:cs="Simplified Arabic"/>
                <w:b/>
                <w:bCs/>
                <w:sz w:val="32"/>
                <w:szCs w:val="32"/>
                <w:rtl/>
              </w:rPr>
            </w:pPr>
          </w:p>
          <w:p w:rsidR="00AC73B3" w:rsidRPr="0030727F" w:rsidRDefault="00AC73B3" w:rsidP="0030727F">
            <w:pPr>
              <w:ind w:firstLine="0"/>
              <w:rPr>
                <w:rFonts w:ascii="Simplified Arabic" w:hAnsi="Simplified Arabic" w:cs="Simplified Arabic"/>
                <w:b/>
                <w:bCs/>
                <w:sz w:val="32"/>
                <w:szCs w:val="32"/>
                <w:rtl/>
              </w:rPr>
            </w:pPr>
          </w:p>
        </w:tc>
      </w:tr>
    </w:tbl>
    <w:p w:rsidR="00384774" w:rsidRPr="0030727F" w:rsidRDefault="00384774" w:rsidP="0030727F">
      <w:pPr>
        <w:rPr>
          <w:rFonts w:ascii="Simplified Arabic" w:hAnsi="Simplified Arabic" w:cs="Simplified Arabic"/>
          <w:b/>
          <w:bCs/>
          <w:sz w:val="32"/>
          <w:szCs w:val="32"/>
          <w:rtl/>
        </w:rPr>
      </w:pPr>
    </w:p>
    <w:sectPr w:rsidR="00384774" w:rsidRPr="0030727F" w:rsidSect="0030727F">
      <w:headerReference w:type="default" r:id="rId6"/>
      <w:pgSz w:w="11907" w:h="16840" w:code="9"/>
      <w:pgMar w:top="1134" w:right="1134" w:bottom="1134"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B3F" w:rsidRDefault="006B7B3F" w:rsidP="00601D77">
      <w:r>
        <w:separator/>
      </w:r>
    </w:p>
  </w:endnote>
  <w:endnote w:type="continuationSeparator" w:id="0">
    <w:p w:rsidR="006B7B3F" w:rsidRDefault="006B7B3F" w:rsidP="0060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fontKey="{4420DEF0-A5C7-430A-BE32-011ED2C0151A}"/>
  </w:font>
  <w:font w:name="Times New Roman">
    <w:panose1 w:val="02020603050405020304"/>
    <w:charset w:val="00"/>
    <w:family w:val="roman"/>
    <w:pitch w:val="variable"/>
    <w:sig w:usb0="E0002AFF" w:usb1="C0007841" w:usb2="00000009" w:usb3="00000000" w:csb0="000001FF" w:csb1="00000000"/>
  </w:font>
  <w:font w:name="Adobe ??? Medium">
    <w:altName w:val="Arial"/>
    <w:panose1 w:val="00000000000000000000"/>
    <w:charset w:val="B2"/>
    <w:family w:val="modern"/>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embedBold r:id="rId2" w:fontKey="{CD98E8B0-AA4B-4D7D-A2A6-4EBB72CD6113}"/>
  </w:font>
  <w:font w:name="Calibri Light">
    <w:panose1 w:val="020F0302020204030204"/>
    <w:charset w:val="00"/>
    <w:family w:val="swiss"/>
    <w:pitch w:val="variable"/>
    <w:sig w:usb0="A00002EF" w:usb1="4000207B" w:usb2="00000000" w:usb3="00000000" w:csb0="0000019F" w:csb1="00000000"/>
    <w:embedRegular r:id="rId3" w:fontKey="{5C6478EE-61FE-4C8F-88FA-4579E79D3FF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B3F" w:rsidRDefault="006B7B3F" w:rsidP="00601D77">
      <w:r>
        <w:separator/>
      </w:r>
    </w:p>
  </w:footnote>
  <w:footnote w:type="continuationSeparator" w:id="0">
    <w:p w:rsidR="006B7B3F" w:rsidRDefault="006B7B3F" w:rsidP="0060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77" w:rsidRDefault="00601D77" w:rsidP="00601D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21"/>
    <w:rsid w:val="00005C27"/>
    <w:rsid w:val="00066831"/>
    <w:rsid w:val="000746B6"/>
    <w:rsid w:val="000931A5"/>
    <w:rsid w:val="000B5A09"/>
    <w:rsid w:val="00126929"/>
    <w:rsid w:val="0013014A"/>
    <w:rsid w:val="00161704"/>
    <w:rsid w:val="0016755C"/>
    <w:rsid w:val="001A1E35"/>
    <w:rsid w:val="001C401D"/>
    <w:rsid w:val="001C45EF"/>
    <w:rsid w:val="001D66D6"/>
    <w:rsid w:val="001E53EC"/>
    <w:rsid w:val="001F1C19"/>
    <w:rsid w:val="00207117"/>
    <w:rsid w:val="002204BB"/>
    <w:rsid w:val="00245B66"/>
    <w:rsid w:val="00247E65"/>
    <w:rsid w:val="002514CB"/>
    <w:rsid w:val="00275C88"/>
    <w:rsid w:val="002D2097"/>
    <w:rsid w:val="002E49AB"/>
    <w:rsid w:val="0030727F"/>
    <w:rsid w:val="0032168F"/>
    <w:rsid w:val="00342E10"/>
    <w:rsid w:val="00350BDA"/>
    <w:rsid w:val="00372284"/>
    <w:rsid w:val="00384774"/>
    <w:rsid w:val="00386157"/>
    <w:rsid w:val="00412ADE"/>
    <w:rsid w:val="0042179C"/>
    <w:rsid w:val="00437E1E"/>
    <w:rsid w:val="004A76AF"/>
    <w:rsid w:val="004F0497"/>
    <w:rsid w:val="0051026F"/>
    <w:rsid w:val="00525626"/>
    <w:rsid w:val="00534021"/>
    <w:rsid w:val="005A5CC5"/>
    <w:rsid w:val="005C2EDA"/>
    <w:rsid w:val="00601D77"/>
    <w:rsid w:val="0063103B"/>
    <w:rsid w:val="006403A6"/>
    <w:rsid w:val="006B7B3F"/>
    <w:rsid w:val="007641CE"/>
    <w:rsid w:val="007732A5"/>
    <w:rsid w:val="007A6D78"/>
    <w:rsid w:val="007E2DFD"/>
    <w:rsid w:val="0083104E"/>
    <w:rsid w:val="00837005"/>
    <w:rsid w:val="00845CFE"/>
    <w:rsid w:val="00880543"/>
    <w:rsid w:val="00894A92"/>
    <w:rsid w:val="00895DAB"/>
    <w:rsid w:val="008A0236"/>
    <w:rsid w:val="008B1AF3"/>
    <w:rsid w:val="008E5429"/>
    <w:rsid w:val="009449F0"/>
    <w:rsid w:val="009658D6"/>
    <w:rsid w:val="00974037"/>
    <w:rsid w:val="009A068C"/>
    <w:rsid w:val="009B3C70"/>
    <w:rsid w:val="009F4825"/>
    <w:rsid w:val="00A2556A"/>
    <w:rsid w:val="00A4405C"/>
    <w:rsid w:val="00A45B21"/>
    <w:rsid w:val="00A81BF3"/>
    <w:rsid w:val="00A939FA"/>
    <w:rsid w:val="00AC73B3"/>
    <w:rsid w:val="00B437EF"/>
    <w:rsid w:val="00BE5A82"/>
    <w:rsid w:val="00BF3758"/>
    <w:rsid w:val="00C002DC"/>
    <w:rsid w:val="00C34070"/>
    <w:rsid w:val="00C8502E"/>
    <w:rsid w:val="00DA1763"/>
    <w:rsid w:val="00DB6093"/>
    <w:rsid w:val="00DC15F7"/>
    <w:rsid w:val="00DD55E5"/>
    <w:rsid w:val="00DE0B19"/>
    <w:rsid w:val="00DE7410"/>
    <w:rsid w:val="00DF3E85"/>
    <w:rsid w:val="00E32D79"/>
    <w:rsid w:val="00E722F8"/>
    <w:rsid w:val="00E92109"/>
    <w:rsid w:val="00EA0C14"/>
    <w:rsid w:val="00F34C23"/>
    <w:rsid w:val="00FB088A"/>
    <w:rsid w:val="00FC0848"/>
    <w:rsid w:val="00FE7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2CC220-1E2A-4A74-AAF5-7F4931E7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63"/>
    <w:pPr>
      <w:bidi/>
    </w:pPr>
    <w:rPr>
      <w:rFonts w:ascii="Adobe ??? Medium" w:hAnsi="Adobe ??? Medium" w:cs="Adobe ??? Medium"/>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03A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1D77"/>
    <w:pPr>
      <w:tabs>
        <w:tab w:val="center" w:pos="4320"/>
        <w:tab w:val="right" w:pos="8640"/>
      </w:tabs>
    </w:pPr>
  </w:style>
  <w:style w:type="character" w:customStyle="1" w:styleId="HeaderChar">
    <w:name w:val="Header Char"/>
    <w:basedOn w:val="DefaultParagraphFont"/>
    <w:link w:val="Header"/>
    <w:uiPriority w:val="99"/>
    <w:locked/>
    <w:rsid w:val="00601D77"/>
    <w:rPr>
      <w:rFonts w:ascii="Adobe ??? Medium" w:hAnsi="Adobe ??? Medium" w:cs="Adobe ??? Medium"/>
      <w:sz w:val="28"/>
      <w:szCs w:val="28"/>
      <w:lang w:bidi="ar-EG"/>
    </w:rPr>
  </w:style>
  <w:style w:type="paragraph" w:styleId="Footer">
    <w:name w:val="footer"/>
    <w:basedOn w:val="Normal"/>
    <w:link w:val="FooterChar"/>
    <w:uiPriority w:val="99"/>
    <w:unhideWhenUsed/>
    <w:rsid w:val="00601D77"/>
    <w:pPr>
      <w:tabs>
        <w:tab w:val="center" w:pos="4320"/>
        <w:tab w:val="right" w:pos="8640"/>
      </w:tabs>
    </w:pPr>
  </w:style>
  <w:style w:type="character" w:customStyle="1" w:styleId="FooterChar">
    <w:name w:val="Footer Char"/>
    <w:basedOn w:val="DefaultParagraphFont"/>
    <w:link w:val="Footer"/>
    <w:uiPriority w:val="99"/>
    <w:locked/>
    <w:rsid w:val="00601D77"/>
    <w:rPr>
      <w:rFonts w:ascii="Adobe ??? Medium" w:hAnsi="Adobe ??? Medium" w:cs="Adobe ??? Medium"/>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Delphi_x000d_
http://ekrtf.code.net.ru</dc:description>
  <cp:lastModifiedBy>165</cp:lastModifiedBy>
  <cp:revision>3</cp:revision>
  <dcterms:created xsi:type="dcterms:W3CDTF">2020-08-27T14:19:00Z</dcterms:created>
  <dcterms:modified xsi:type="dcterms:W3CDTF">2020-08-27T14:19:00Z</dcterms:modified>
</cp:coreProperties>
</file>